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EBDD" w14:textId="060C8A69" w:rsidR="003B789B" w:rsidRDefault="007427E9" w:rsidP="003B789B">
      <w:pPr>
        <w:rPr>
          <w:noProof/>
          <w:sz w:val="36"/>
          <w:szCs w:val="36"/>
        </w:rPr>
      </w:pPr>
      <w:r>
        <w:rPr>
          <w:noProof/>
          <w:sz w:val="36"/>
          <w:szCs w:val="36"/>
        </w:rPr>
        <w:drawing>
          <wp:anchor distT="0" distB="0" distL="114300" distR="114300" simplePos="0" relativeHeight="251658240" behindDoc="1" locked="0" layoutInCell="1" allowOverlap="1" wp14:anchorId="2A26A0AF" wp14:editId="3B407B82">
            <wp:simplePos x="0" y="0"/>
            <wp:positionH relativeFrom="column">
              <wp:posOffset>0</wp:posOffset>
            </wp:positionH>
            <wp:positionV relativeFrom="paragraph">
              <wp:posOffset>0</wp:posOffset>
            </wp:positionV>
            <wp:extent cx="2095500" cy="1676400"/>
            <wp:effectExtent l="0" t="0" r="0" b="0"/>
            <wp:wrapSquare wrapText="bothSides"/>
            <wp:docPr id="1982972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72354" name="Picture 1982972354"/>
                    <pic:cNvPicPr/>
                  </pic:nvPicPr>
                  <pic:blipFill>
                    <a:blip r:embed="rId5"/>
                    <a:stretch>
                      <a:fillRect/>
                    </a:stretch>
                  </pic:blipFill>
                  <pic:spPr>
                    <a:xfrm>
                      <a:off x="0" y="0"/>
                      <a:ext cx="2095500" cy="1676400"/>
                    </a:xfrm>
                    <a:prstGeom prst="rect">
                      <a:avLst/>
                    </a:prstGeom>
                  </pic:spPr>
                </pic:pic>
              </a:graphicData>
            </a:graphic>
            <wp14:sizeRelH relativeFrom="margin">
              <wp14:pctWidth>0</wp14:pctWidth>
            </wp14:sizeRelH>
            <wp14:sizeRelV relativeFrom="margin">
              <wp14:pctHeight>0</wp14:pctHeight>
            </wp14:sizeRelV>
          </wp:anchor>
        </w:drawing>
      </w:r>
    </w:p>
    <w:p w14:paraId="39834358" w14:textId="5A984963" w:rsidR="003B789B" w:rsidRPr="007842EB" w:rsidRDefault="00C14C4C" w:rsidP="003B789B">
      <w:pPr>
        <w:rPr>
          <w:b/>
          <w:color w:val="984806" w:themeColor="accent6" w:themeShade="80"/>
        </w:rPr>
      </w:pPr>
      <w:r w:rsidRPr="007842EB">
        <w:rPr>
          <w:b/>
          <w:color w:val="984806" w:themeColor="accent6" w:themeShade="80"/>
        </w:rPr>
        <w:t>202</w:t>
      </w:r>
      <w:r w:rsidR="007842EB" w:rsidRPr="007842EB">
        <w:rPr>
          <w:b/>
          <w:color w:val="984806" w:themeColor="accent6" w:themeShade="80"/>
        </w:rPr>
        <w:t>6</w:t>
      </w:r>
      <w:r w:rsidR="00F82318" w:rsidRPr="007842EB">
        <w:rPr>
          <w:b/>
          <w:color w:val="984806" w:themeColor="accent6" w:themeShade="80"/>
        </w:rPr>
        <w:t>-202</w:t>
      </w:r>
      <w:r w:rsidR="007842EB" w:rsidRPr="007842EB">
        <w:rPr>
          <w:b/>
          <w:color w:val="984806" w:themeColor="accent6" w:themeShade="80"/>
        </w:rPr>
        <w:t>7</w:t>
      </w:r>
      <w:r w:rsidRPr="007842EB">
        <w:rPr>
          <w:b/>
          <w:color w:val="984806" w:themeColor="accent6" w:themeShade="80"/>
        </w:rPr>
        <w:t xml:space="preserve"> </w:t>
      </w:r>
      <w:r w:rsidR="003B789B" w:rsidRPr="007842EB">
        <w:rPr>
          <w:b/>
          <w:color w:val="984806" w:themeColor="accent6" w:themeShade="80"/>
        </w:rPr>
        <w:t>Foundation Guidelines</w:t>
      </w:r>
    </w:p>
    <w:p w14:paraId="7BBB5A70" w14:textId="77777777" w:rsidR="003B789B" w:rsidRDefault="003B789B" w:rsidP="003B789B"/>
    <w:p w14:paraId="7A7C39C4" w14:textId="5FE88FC9" w:rsidR="003B789B" w:rsidRDefault="003B789B" w:rsidP="003B789B">
      <w:r>
        <w:t>Grants range from $1000 to $</w:t>
      </w:r>
      <w:r w:rsidR="00C46181">
        <w:t>1</w:t>
      </w:r>
      <w:r>
        <w:t xml:space="preserve">5,000, with </w:t>
      </w:r>
      <w:proofErr w:type="gramStart"/>
      <w:r>
        <w:t>the majority of</w:t>
      </w:r>
      <w:proofErr w:type="gramEnd"/>
      <w:r>
        <w:t xml:space="preserve"> grants between the $ 5,000 and $1</w:t>
      </w:r>
      <w:r w:rsidR="00C46181">
        <w:t>0</w:t>
      </w:r>
      <w:r>
        <w:t>,0</w:t>
      </w:r>
      <w:r w:rsidR="001A4B51">
        <w:t xml:space="preserve">00 range.  New grantees begin </w:t>
      </w:r>
      <w:r w:rsidR="00863B2D">
        <w:t>at</w:t>
      </w:r>
      <w:r>
        <w:t xml:space="preserve"> the $1,000 </w:t>
      </w:r>
      <w:r w:rsidR="00863B2D">
        <w:t>level</w:t>
      </w:r>
      <w:r>
        <w:t>.</w:t>
      </w:r>
    </w:p>
    <w:p w14:paraId="0AC11648" w14:textId="77777777" w:rsidR="003B789B" w:rsidRDefault="003B789B" w:rsidP="003B789B"/>
    <w:p w14:paraId="2C808839" w14:textId="0BB4C2AA" w:rsidR="003B789B" w:rsidRDefault="003B789B" w:rsidP="003B789B">
      <w:r>
        <w:t>The Foundation accepts grants with the enclosed Charity Information Form completed.  Grantees are encouraged to contact the Foundation prior to their grant submission. Please include:</w:t>
      </w:r>
    </w:p>
    <w:p w14:paraId="59F6B1CC" w14:textId="640C4AAA" w:rsidR="003B789B" w:rsidRDefault="003B789B" w:rsidP="003B789B">
      <w:pPr>
        <w:pStyle w:val="ListParagraph"/>
        <w:numPr>
          <w:ilvl w:val="0"/>
          <w:numId w:val="1"/>
        </w:numPr>
      </w:pPr>
      <w:r>
        <w:t xml:space="preserve">A brief description of the history, </w:t>
      </w:r>
      <w:r w:rsidR="00E64FA0">
        <w:t>purpose,</w:t>
      </w:r>
      <w:r>
        <w:t xml:space="preserve"> and activities of your organization.</w:t>
      </w:r>
    </w:p>
    <w:p w14:paraId="680FB6B3" w14:textId="77777777" w:rsidR="003B789B" w:rsidRDefault="003B789B" w:rsidP="003B789B">
      <w:pPr>
        <w:pStyle w:val="ListParagraph"/>
        <w:numPr>
          <w:ilvl w:val="0"/>
          <w:numId w:val="1"/>
        </w:numPr>
      </w:pPr>
      <w:r>
        <w:t>A statement of need for support with expected outcomes and measures.</w:t>
      </w:r>
    </w:p>
    <w:p w14:paraId="3DE0D7D4" w14:textId="16520B01" w:rsidR="003B789B" w:rsidRDefault="003B789B" w:rsidP="003B789B">
      <w:pPr>
        <w:pStyle w:val="ListParagraph"/>
        <w:numPr>
          <w:ilvl w:val="0"/>
          <w:numId w:val="1"/>
        </w:numPr>
      </w:pPr>
      <w:r>
        <w:t>A copy of the current</w:t>
      </w:r>
      <w:r w:rsidR="00D9267F">
        <w:t xml:space="preserve"> program/</w:t>
      </w:r>
      <w:r>
        <w:t>operating budget</w:t>
      </w:r>
      <w:r w:rsidR="00614D56">
        <w:t>.</w:t>
      </w:r>
    </w:p>
    <w:p w14:paraId="75C4C1F2" w14:textId="146EF22D" w:rsidR="003B789B" w:rsidRDefault="003B789B" w:rsidP="003B789B">
      <w:pPr>
        <w:pStyle w:val="ListParagraph"/>
        <w:numPr>
          <w:ilvl w:val="0"/>
          <w:numId w:val="1"/>
        </w:numPr>
      </w:pPr>
      <w:r>
        <w:t>A breakdown of funding resources</w:t>
      </w:r>
      <w:r w:rsidR="00D561FC">
        <w:t>.</w:t>
      </w:r>
    </w:p>
    <w:p w14:paraId="18514A44" w14:textId="77777777" w:rsidR="003B789B" w:rsidRDefault="003B789B" w:rsidP="003B789B"/>
    <w:p w14:paraId="019AD52B" w14:textId="1D453BF0" w:rsidR="003B789B" w:rsidRDefault="00614D56" w:rsidP="003B789B">
      <w:r>
        <w:t>New Charities</w:t>
      </w:r>
      <w:r w:rsidR="003B789B">
        <w:t>:</w:t>
      </w:r>
    </w:p>
    <w:p w14:paraId="2BF08A85" w14:textId="77777777" w:rsidR="003B789B" w:rsidRDefault="003B789B" w:rsidP="003B789B">
      <w:pPr>
        <w:pStyle w:val="ListParagraph"/>
        <w:numPr>
          <w:ilvl w:val="0"/>
          <w:numId w:val="2"/>
        </w:numPr>
      </w:pPr>
      <w:r>
        <w:t>Certificate of tax exemption</w:t>
      </w:r>
    </w:p>
    <w:p w14:paraId="45FED720" w14:textId="77777777" w:rsidR="003B789B" w:rsidRDefault="003B789B" w:rsidP="003B789B">
      <w:pPr>
        <w:pStyle w:val="ListParagraph"/>
        <w:numPr>
          <w:ilvl w:val="0"/>
          <w:numId w:val="2"/>
        </w:numPr>
      </w:pPr>
      <w:r>
        <w:t>Board of Directors List</w:t>
      </w:r>
    </w:p>
    <w:p w14:paraId="5C8FBE8D" w14:textId="7F8F8075" w:rsidR="003B789B" w:rsidRDefault="003B789B" w:rsidP="003B789B">
      <w:pPr>
        <w:pStyle w:val="ListParagraph"/>
        <w:numPr>
          <w:ilvl w:val="0"/>
          <w:numId w:val="2"/>
        </w:numPr>
      </w:pPr>
      <w:r>
        <w:t>Copy of Annual Report, newsletter or publicity materials</w:t>
      </w:r>
      <w:r w:rsidR="006275E7">
        <w:t>.</w:t>
      </w:r>
    </w:p>
    <w:p w14:paraId="118E1A2A" w14:textId="77777777" w:rsidR="003B789B" w:rsidRDefault="003B789B" w:rsidP="003B789B"/>
    <w:p w14:paraId="138E892A" w14:textId="77777777" w:rsidR="003B789B" w:rsidRDefault="003B789B" w:rsidP="003B789B">
      <w:r>
        <w:t>Eligibility (One or more of these emphasis areas):</w:t>
      </w:r>
    </w:p>
    <w:p w14:paraId="5E30C3CF" w14:textId="77777777" w:rsidR="003B789B" w:rsidRDefault="003B789B" w:rsidP="003B789B">
      <w:pPr>
        <w:pStyle w:val="ListParagraph"/>
        <w:numPr>
          <w:ilvl w:val="0"/>
          <w:numId w:val="3"/>
        </w:numPr>
      </w:pPr>
      <w:r>
        <w:t>Christ-Centered</w:t>
      </w:r>
    </w:p>
    <w:p w14:paraId="0FD4B4D8" w14:textId="77777777" w:rsidR="003B789B" w:rsidRDefault="003B789B" w:rsidP="003B789B">
      <w:pPr>
        <w:pStyle w:val="ListParagraph"/>
        <w:numPr>
          <w:ilvl w:val="0"/>
          <w:numId w:val="3"/>
        </w:numPr>
      </w:pPr>
      <w:r>
        <w:t>Education/Learning Focused</w:t>
      </w:r>
    </w:p>
    <w:p w14:paraId="6E2A715F" w14:textId="77777777" w:rsidR="003B789B" w:rsidRDefault="003B789B" w:rsidP="003B789B">
      <w:pPr>
        <w:pStyle w:val="ListParagraph"/>
        <w:numPr>
          <w:ilvl w:val="0"/>
          <w:numId w:val="3"/>
        </w:numPr>
      </w:pPr>
      <w:r>
        <w:t>Mission &amp; Outreach</w:t>
      </w:r>
    </w:p>
    <w:p w14:paraId="6D4C3E79" w14:textId="77777777" w:rsidR="003B789B" w:rsidRDefault="003B789B" w:rsidP="003B789B"/>
    <w:p w14:paraId="210596A1" w14:textId="2DDC6D2A" w:rsidR="003B789B" w:rsidRPr="00C14C4C" w:rsidRDefault="008E383B" w:rsidP="003B789B">
      <w:pPr>
        <w:rPr>
          <w:b/>
          <w:bCs/>
        </w:rPr>
      </w:pPr>
      <w:r w:rsidRPr="00C14C4C">
        <w:rPr>
          <w:b/>
          <w:bCs/>
        </w:rPr>
        <w:t>Deadline: Please provide a 3</w:t>
      </w:r>
      <w:r w:rsidR="003B789B" w:rsidRPr="00C14C4C">
        <w:rPr>
          <w:b/>
          <w:bCs/>
        </w:rPr>
        <w:t>-</w:t>
      </w:r>
      <w:r w:rsidRPr="00C14C4C">
        <w:rPr>
          <w:b/>
          <w:bCs/>
        </w:rPr>
        <w:t>5-</w:t>
      </w:r>
      <w:r w:rsidR="003B789B" w:rsidRPr="00C14C4C">
        <w:rPr>
          <w:b/>
          <w:bCs/>
        </w:rPr>
        <w:t>page proposal submitted in a digital format by October 1</w:t>
      </w:r>
      <w:r w:rsidR="00D561FC" w:rsidRPr="00C14C4C">
        <w:rPr>
          <w:b/>
          <w:bCs/>
        </w:rPr>
        <w:t>5</w:t>
      </w:r>
      <w:r w:rsidR="005E3CE7">
        <w:rPr>
          <w:b/>
          <w:bCs/>
          <w:vertAlign w:val="superscript"/>
        </w:rPr>
        <w:t>th</w:t>
      </w:r>
      <w:r w:rsidR="003B789B" w:rsidRPr="00C14C4C">
        <w:rPr>
          <w:b/>
          <w:bCs/>
        </w:rPr>
        <w:t>. The grants will be voted on during the December meeting and awarded before year-end.</w:t>
      </w:r>
    </w:p>
    <w:p w14:paraId="572D55C2" w14:textId="77777777" w:rsidR="00D561FC" w:rsidRDefault="00D561FC" w:rsidP="003B789B"/>
    <w:p w14:paraId="085B269A" w14:textId="44570822" w:rsidR="00D561FC" w:rsidRDefault="00D561FC" w:rsidP="003B789B">
      <w:r>
        <w:t>Lastly, when you send in your grant, you agree to the terms of the grant as stated. Life happens, we understand that. If you or your organization are unable to meet the terms of the grant, please contact us immediately. You will then have 90 days to either send us a proposal to repurpose the funds</w:t>
      </w:r>
      <w:r w:rsidR="003F555C">
        <w:t xml:space="preserve"> or refund the money</w:t>
      </w:r>
      <w:r w:rsidR="00C14C4C">
        <w:t>.</w:t>
      </w:r>
      <w:r>
        <w:t xml:space="preserve"> </w:t>
      </w:r>
      <w:r w:rsidR="00C14C4C">
        <w:t>W</w:t>
      </w:r>
      <w:r>
        <w:t>e will then vote on the repurpose</w:t>
      </w:r>
      <w:r w:rsidR="00BE3425">
        <w:t>d</w:t>
      </w:r>
      <w:r>
        <w:t xml:space="preserve"> agreement. If the board chooses not to fund the repurposed proposal, then your charity must return the grant money to The Oscar &amp; Keturah Haab Foundation.</w:t>
      </w:r>
    </w:p>
    <w:p w14:paraId="6E705CE7" w14:textId="77777777" w:rsidR="003B789B" w:rsidRDefault="003B789B" w:rsidP="003B789B"/>
    <w:p w14:paraId="67A8EF85" w14:textId="77777777" w:rsidR="003B789B" w:rsidRDefault="003B789B" w:rsidP="003B789B">
      <w:r>
        <w:t>Kindest Regards,</w:t>
      </w:r>
    </w:p>
    <w:p w14:paraId="56F9A6D8" w14:textId="77777777" w:rsidR="003B789B" w:rsidRDefault="003B789B" w:rsidP="003B789B">
      <w:r>
        <w:t>Mary Kay Salminen</w:t>
      </w:r>
    </w:p>
    <w:p w14:paraId="42828B07" w14:textId="77777777" w:rsidR="003B789B" w:rsidRDefault="003B789B" w:rsidP="003B789B">
      <w:r>
        <w:t>President</w:t>
      </w:r>
    </w:p>
    <w:p w14:paraId="251C6E3A" w14:textId="2C067285" w:rsidR="003B789B" w:rsidRDefault="00D561FC" w:rsidP="003B789B">
      <w:r>
        <w:t xml:space="preserve">The </w:t>
      </w:r>
      <w:r w:rsidR="003B789B">
        <w:t>Oscar &amp; Keturah Haab Foundation</w:t>
      </w:r>
    </w:p>
    <w:p w14:paraId="4EBD6303" w14:textId="77777777" w:rsidR="003B789B" w:rsidRPr="00545A54" w:rsidRDefault="003B789B" w:rsidP="003B789B">
      <w:pPr>
        <w:rPr>
          <w:rFonts w:ascii="Noteworthy Light" w:hAnsi="Noteworthy Light"/>
          <w:sz w:val="16"/>
          <w:szCs w:val="16"/>
        </w:rPr>
      </w:pPr>
      <w:r>
        <w:t xml:space="preserve"> </w:t>
      </w:r>
    </w:p>
    <w:p w14:paraId="2BB3B643" w14:textId="77777777" w:rsidR="00295F36" w:rsidRDefault="00D561FC" w:rsidP="00D561FC">
      <w:pPr>
        <w:pBdr>
          <w:top w:val="single" w:sz="4" w:space="1" w:color="auto"/>
        </w:pBdr>
        <w:jc w:val="center"/>
        <w:rPr>
          <w:bCs/>
          <w:sz w:val="22"/>
          <w:szCs w:val="22"/>
        </w:rPr>
      </w:pPr>
      <w:r w:rsidRPr="007842EB">
        <w:rPr>
          <w:bCs/>
          <w:sz w:val="22"/>
          <w:szCs w:val="22"/>
        </w:rPr>
        <w:t>3588 Plymouth Road</w:t>
      </w:r>
      <w:r w:rsidR="003B789B" w:rsidRPr="007842EB">
        <w:rPr>
          <w:bCs/>
          <w:sz w:val="22"/>
          <w:szCs w:val="22"/>
        </w:rPr>
        <w:t>,</w:t>
      </w:r>
      <w:r w:rsidRPr="007842EB">
        <w:rPr>
          <w:bCs/>
          <w:sz w:val="22"/>
          <w:szCs w:val="22"/>
        </w:rPr>
        <w:t xml:space="preserve"> #322</w:t>
      </w:r>
      <w:r w:rsidR="003B789B" w:rsidRPr="007842EB">
        <w:rPr>
          <w:bCs/>
          <w:sz w:val="22"/>
          <w:szCs w:val="22"/>
        </w:rPr>
        <w:t xml:space="preserve"> Ann Arbor Michigan 48105 </w:t>
      </w:r>
    </w:p>
    <w:p w14:paraId="6BE2BE70" w14:textId="60F4D59C" w:rsidR="003B789B" w:rsidRPr="007842EB" w:rsidRDefault="007842EB" w:rsidP="00D561FC">
      <w:pPr>
        <w:pBdr>
          <w:top w:val="single" w:sz="4" w:space="1" w:color="auto"/>
        </w:pBdr>
        <w:jc w:val="center"/>
        <w:rPr>
          <w:bCs/>
          <w:sz w:val="22"/>
          <w:szCs w:val="22"/>
        </w:rPr>
      </w:pPr>
      <w:r w:rsidRPr="007842EB">
        <w:rPr>
          <w:bCs/>
          <w:sz w:val="22"/>
          <w:szCs w:val="22"/>
        </w:rPr>
        <w:t>grants@thehaabfoundation.com</w:t>
      </w:r>
    </w:p>
    <w:p w14:paraId="5D7600FC" w14:textId="7ABCB090" w:rsidR="003B789B" w:rsidRDefault="003B789B" w:rsidP="002478DD">
      <w:pPr>
        <w:jc w:val="center"/>
        <w:rPr>
          <w:bCs/>
          <w:sz w:val="22"/>
          <w:szCs w:val="22"/>
        </w:rPr>
      </w:pPr>
      <w:r w:rsidRPr="007842EB">
        <w:rPr>
          <w:bCs/>
          <w:sz w:val="22"/>
          <w:szCs w:val="22"/>
        </w:rPr>
        <w:t>Directors:</w:t>
      </w:r>
      <w:r w:rsidR="002478DD" w:rsidRPr="007842EB">
        <w:rPr>
          <w:bCs/>
          <w:sz w:val="22"/>
          <w:szCs w:val="22"/>
        </w:rPr>
        <w:t xml:space="preserve"> </w:t>
      </w:r>
      <w:r w:rsidRPr="007842EB">
        <w:rPr>
          <w:bCs/>
          <w:sz w:val="22"/>
          <w:szCs w:val="22"/>
        </w:rPr>
        <w:t>Ronald Allen, Janet Allen, Kenneth Bachman, Elaine Bachman, Ilona Heckert, Mary Kay Salminen, Charles Schmude, Ruth Schmude, Larry Seltz, Sandra Seltz</w:t>
      </w:r>
    </w:p>
    <w:p w14:paraId="1D9808B3" w14:textId="77777777" w:rsidR="00295F36" w:rsidRPr="007842EB" w:rsidRDefault="00295F36" w:rsidP="002478DD">
      <w:pPr>
        <w:jc w:val="center"/>
        <w:rPr>
          <w:bCs/>
          <w:sz w:val="22"/>
          <w:szCs w:val="22"/>
        </w:rPr>
      </w:pPr>
    </w:p>
    <w:p w14:paraId="1310BB23" w14:textId="77777777" w:rsidR="0066785F" w:rsidRPr="00295F36" w:rsidRDefault="003B789B" w:rsidP="003B789B">
      <w:pPr>
        <w:pBdr>
          <w:bottom w:val="single" w:sz="4" w:space="1" w:color="auto"/>
        </w:pBdr>
        <w:jc w:val="center"/>
        <w:rPr>
          <w:bCs/>
          <w:color w:val="984806" w:themeColor="accent6" w:themeShade="80"/>
          <w:sz w:val="22"/>
          <w:szCs w:val="22"/>
        </w:rPr>
      </w:pPr>
      <w:r w:rsidRPr="00295F36">
        <w:rPr>
          <w:bCs/>
          <w:color w:val="984806" w:themeColor="accent6" w:themeShade="80"/>
          <w:sz w:val="22"/>
          <w:szCs w:val="22"/>
        </w:rPr>
        <w:t>Psalm 46 God is our refuge and strength, a very present help in trouble.</w:t>
      </w:r>
    </w:p>
    <w:sectPr w:rsidR="0066785F" w:rsidRPr="00295F36" w:rsidSect="003B789B">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Noteworthy Light">
    <w:altName w:val="Segoe UI Historic"/>
    <w:charset w:val="00"/>
    <w:family w:val="auto"/>
    <w:pitch w:val="variable"/>
    <w:sig w:usb0="8000006F" w:usb1="08000048" w:usb2="146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214D"/>
    <w:multiLevelType w:val="hybridMultilevel"/>
    <w:tmpl w:val="A456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42958"/>
    <w:multiLevelType w:val="hybridMultilevel"/>
    <w:tmpl w:val="BC6E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16097"/>
    <w:multiLevelType w:val="hybridMultilevel"/>
    <w:tmpl w:val="7AE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713727">
    <w:abstractNumId w:val="2"/>
  </w:num>
  <w:num w:numId="2" w16cid:durableId="786242867">
    <w:abstractNumId w:val="1"/>
  </w:num>
  <w:num w:numId="3" w16cid:durableId="174568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89B"/>
    <w:rsid w:val="00091922"/>
    <w:rsid w:val="001A4B51"/>
    <w:rsid w:val="002478DD"/>
    <w:rsid w:val="00295F36"/>
    <w:rsid w:val="002A32C3"/>
    <w:rsid w:val="00361CE5"/>
    <w:rsid w:val="003B789B"/>
    <w:rsid w:val="003F555C"/>
    <w:rsid w:val="005E3CE7"/>
    <w:rsid w:val="00614D56"/>
    <w:rsid w:val="006275E7"/>
    <w:rsid w:val="006646A0"/>
    <w:rsid w:val="0066785F"/>
    <w:rsid w:val="007427E9"/>
    <w:rsid w:val="00777160"/>
    <w:rsid w:val="007842EB"/>
    <w:rsid w:val="007F38B6"/>
    <w:rsid w:val="00863B2D"/>
    <w:rsid w:val="008E383B"/>
    <w:rsid w:val="00A63200"/>
    <w:rsid w:val="00BD4474"/>
    <w:rsid w:val="00BE3425"/>
    <w:rsid w:val="00C14C4C"/>
    <w:rsid w:val="00C37CB6"/>
    <w:rsid w:val="00C46181"/>
    <w:rsid w:val="00CD66BA"/>
    <w:rsid w:val="00D561FC"/>
    <w:rsid w:val="00D9267F"/>
    <w:rsid w:val="00DA11E1"/>
    <w:rsid w:val="00E60859"/>
    <w:rsid w:val="00E64FA0"/>
    <w:rsid w:val="00ED2AE4"/>
    <w:rsid w:val="00F82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E383E5"/>
  <w14:defaultImageDpi w14:val="300"/>
  <w15:docId w15:val="{E85D4870-68B1-4203-8393-5E101BD6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89B"/>
    <w:rPr>
      <w:color w:val="0000FF" w:themeColor="hyperlink"/>
      <w:u w:val="single"/>
    </w:rPr>
  </w:style>
  <w:style w:type="paragraph" w:styleId="BalloonText">
    <w:name w:val="Balloon Text"/>
    <w:basedOn w:val="Normal"/>
    <w:link w:val="BalloonTextChar"/>
    <w:uiPriority w:val="99"/>
    <w:semiHidden/>
    <w:unhideWhenUsed/>
    <w:rsid w:val="003B78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789B"/>
    <w:rPr>
      <w:rFonts w:ascii="Lucida Grande" w:hAnsi="Lucida Grande" w:cs="Lucida Grande"/>
      <w:sz w:val="18"/>
      <w:szCs w:val="18"/>
    </w:rPr>
  </w:style>
  <w:style w:type="paragraph" w:styleId="ListParagraph">
    <w:name w:val="List Paragraph"/>
    <w:basedOn w:val="Normal"/>
    <w:uiPriority w:val="34"/>
    <w:qFormat/>
    <w:rsid w:val="003B7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1630</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Thunder</dc:creator>
  <cp:keywords/>
  <dc:description/>
  <cp:lastModifiedBy>Mary Kay Salminen</cp:lastModifiedBy>
  <cp:revision>2</cp:revision>
  <dcterms:created xsi:type="dcterms:W3CDTF">2026-04-13T16:54:00Z</dcterms:created>
  <dcterms:modified xsi:type="dcterms:W3CDTF">2026-04-13T16:54:00Z</dcterms:modified>
</cp:coreProperties>
</file>